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C855E" w14:textId="77777777" w:rsidR="004417BE" w:rsidRDefault="004417BE" w:rsidP="004417BE">
      <w:pPr>
        <w:tabs>
          <w:tab w:val="left" w:pos="1701"/>
        </w:tabs>
        <w:spacing w:after="0" w:line="240" w:lineRule="auto"/>
      </w:pPr>
      <w:r>
        <w:t xml:space="preserve">RH/fond/JP(R)S GRAD ILOK                                                                      </w:t>
      </w:r>
      <w:r w:rsidR="00BD0A72">
        <w:t xml:space="preserve">       RKP                 </w:t>
      </w:r>
      <w:r w:rsidR="002B6F08">
        <w:t>36485</w:t>
      </w:r>
    </w:p>
    <w:p w14:paraId="212542F0" w14:textId="77777777" w:rsidR="004417BE" w:rsidRPr="0051699E" w:rsidRDefault="004417BE" w:rsidP="004417BE">
      <w:pPr>
        <w:spacing w:after="0" w:line="240" w:lineRule="auto"/>
        <w:rPr>
          <w:color w:val="FF0000"/>
        </w:rPr>
      </w:pPr>
      <w:r>
        <w:t xml:space="preserve">PRORAČUNSKI KORISNIK:                                                                   </w:t>
      </w:r>
      <w:r w:rsidR="00BD0A72">
        <w:t xml:space="preserve">             Matični broj: </w:t>
      </w:r>
      <w:r w:rsidR="00335598" w:rsidRPr="00335598">
        <w:t>01505742</w:t>
      </w:r>
    </w:p>
    <w:p w14:paraId="2D85B839" w14:textId="77777777" w:rsidR="004417BE" w:rsidRDefault="006D530B" w:rsidP="004417BE">
      <w:pPr>
        <w:spacing w:after="0" w:line="240" w:lineRule="auto"/>
        <w:ind w:right="-567"/>
      </w:pPr>
      <w:r>
        <w:t xml:space="preserve">MUZEJ GRADA ILOKA                                </w:t>
      </w:r>
      <w:r w:rsidR="004417BE">
        <w:t xml:space="preserve">                                                    </w:t>
      </w:r>
      <w:r w:rsidR="004417BE">
        <w:rPr>
          <w:sz w:val="16"/>
          <w:szCs w:val="16"/>
        </w:rPr>
        <w:t xml:space="preserve"> </w:t>
      </w:r>
      <w:r w:rsidR="00335598">
        <w:rPr>
          <w:sz w:val="16"/>
          <w:szCs w:val="16"/>
        </w:rPr>
        <w:t xml:space="preserve"> </w:t>
      </w:r>
      <w:r w:rsidR="004417BE">
        <w:rPr>
          <w:sz w:val="16"/>
          <w:szCs w:val="16"/>
        </w:rPr>
        <w:t xml:space="preserve"> </w:t>
      </w:r>
      <w:r w:rsidR="00BD0A72">
        <w:t xml:space="preserve"> OIB:                </w:t>
      </w:r>
      <w:r>
        <w:t>60185053044</w:t>
      </w:r>
    </w:p>
    <w:p w14:paraId="7DF91DAC" w14:textId="77777777" w:rsidR="004417BE" w:rsidRDefault="006D530B" w:rsidP="004417BE">
      <w:pPr>
        <w:spacing w:after="0" w:line="240" w:lineRule="auto"/>
        <w:ind w:right="-567"/>
      </w:pPr>
      <w:r>
        <w:t xml:space="preserve">Ul.o M.Barbarića 5   </w:t>
      </w:r>
      <w:r w:rsidR="004417BE">
        <w:t xml:space="preserve">                                                                                </w:t>
      </w:r>
      <w:r w:rsidR="00BD0A72">
        <w:t xml:space="preserve">         </w:t>
      </w:r>
      <w:r w:rsidR="004417BE">
        <w:t xml:space="preserve">Razina   21  </w:t>
      </w:r>
      <w:r w:rsidR="00BD0A72">
        <w:t xml:space="preserve">  </w:t>
      </w:r>
    </w:p>
    <w:p w14:paraId="58F44DD0" w14:textId="77777777" w:rsidR="004417BE" w:rsidRDefault="004417BE" w:rsidP="004417BE">
      <w:pPr>
        <w:spacing w:after="0" w:line="240" w:lineRule="auto"/>
        <w:ind w:right="-567"/>
      </w:pPr>
      <w:r>
        <w:t xml:space="preserve">32236 Ilok                                                                                                          </w:t>
      </w:r>
      <w:r w:rsidRPr="007B1DFA">
        <w:t xml:space="preserve"> </w:t>
      </w:r>
      <w:r>
        <w:t xml:space="preserve">RAZDJEL  000  </w:t>
      </w:r>
    </w:p>
    <w:p w14:paraId="2F5A07FE" w14:textId="77777777" w:rsidR="004417BE" w:rsidRPr="0051699E" w:rsidRDefault="004417BE" w:rsidP="004417BE">
      <w:pPr>
        <w:spacing w:after="0" w:line="240" w:lineRule="auto"/>
        <w:rPr>
          <w:color w:val="FF0000"/>
        </w:rPr>
      </w:pPr>
      <w:r>
        <w:t>Šifra Grada  154                                                                                                 Šifarska oz</w:t>
      </w:r>
      <w:r w:rsidR="00BD0A72">
        <w:t xml:space="preserve">naka  </w:t>
      </w:r>
      <w:r w:rsidR="00335598">
        <w:t>9102</w:t>
      </w:r>
    </w:p>
    <w:p w14:paraId="2BF1768A" w14:textId="77777777" w:rsidR="0051699E" w:rsidRDefault="0051699E" w:rsidP="004417BE">
      <w:pPr>
        <w:spacing w:after="0" w:line="240" w:lineRule="auto"/>
      </w:pPr>
    </w:p>
    <w:p w14:paraId="695D48BF" w14:textId="77777777" w:rsidR="004417BE" w:rsidRDefault="004417BE" w:rsidP="004417BE">
      <w:pPr>
        <w:spacing w:after="0"/>
      </w:pPr>
    </w:p>
    <w:p w14:paraId="3ABCC591" w14:textId="77777777" w:rsidR="004417BE" w:rsidRDefault="004417BE" w:rsidP="004417B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BILJEŠKE</w:t>
      </w:r>
      <w:r w:rsidR="00657C8F">
        <w:rPr>
          <w:sz w:val="28"/>
          <w:szCs w:val="28"/>
        </w:rPr>
        <w:t xml:space="preserve"> uz financijsko izvješće</w:t>
      </w:r>
    </w:p>
    <w:p w14:paraId="76F42104" w14:textId="6F50A6D9" w:rsidR="004417BE" w:rsidRDefault="002A0897" w:rsidP="004417BE">
      <w:pPr>
        <w:spacing w:after="0"/>
        <w:jc w:val="center"/>
      </w:pPr>
      <w:r>
        <w:t>za razdoblje od 1. siječ</w:t>
      </w:r>
      <w:r w:rsidR="004417BE">
        <w:t>nja do 3</w:t>
      </w:r>
      <w:r w:rsidR="00A1392A">
        <w:t>1</w:t>
      </w:r>
      <w:r w:rsidR="004417BE">
        <w:t>.</w:t>
      </w:r>
      <w:r w:rsidR="00A1392A">
        <w:t>prosinca</w:t>
      </w:r>
      <w:r w:rsidR="006450D6">
        <w:t xml:space="preserve"> 202</w:t>
      </w:r>
      <w:r w:rsidR="00F169CF">
        <w:t>4</w:t>
      </w:r>
      <w:r w:rsidR="004417BE">
        <w:t>. godine</w:t>
      </w:r>
    </w:p>
    <w:p w14:paraId="0EA39263" w14:textId="77777777" w:rsidR="004417BE" w:rsidRDefault="004417BE" w:rsidP="004417BE">
      <w:pPr>
        <w:spacing w:after="0"/>
        <w:jc w:val="center"/>
      </w:pPr>
    </w:p>
    <w:p w14:paraId="3433A43A" w14:textId="77777777" w:rsidR="004417BE" w:rsidRDefault="004417BE" w:rsidP="004417BE">
      <w:pPr>
        <w:pStyle w:val="ListParagraph"/>
        <w:tabs>
          <w:tab w:val="left" w:pos="709"/>
        </w:tabs>
        <w:spacing w:after="0"/>
        <w:ind w:left="426" w:right="-142"/>
        <w:jc w:val="both"/>
      </w:pPr>
    </w:p>
    <w:p w14:paraId="3C300AC1" w14:textId="77777777" w:rsidR="0051699E" w:rsidRDefault="0051699E" w:rsidP="004417BE">
      <w:pPr>
        <w:pStyle w:val="ListParagraph"/>
        <w:tabs>
          <w:tab w:val="left" w:pos="709"/>
        </w:tabs>
        <w:spacing w:after="0"/>
        <w:ind w:left="426" w:right="-142"/>
        <w:jc w:val="both"/>
      </w:pPr>
    </w:p>
    <w:p w14:paraId="1A19651C" w14:textId="135CB0F8" w:rsidR="006450D6" w:rsidRDefault="000749BF" w:rsidP="0056579C">
      <w:pPr>
        <w:spacing w:after="0"/>
        <w:ind w:firstLine="708"/>
        <w:jc w:val="both"/>
      </w:pPr>
      <w:r>
        <w:t xml:space="preserve">Muzej grada Iloka opći je i zavičajni muzej </w:t>
      </w:r>
      <w:r w:rsidR="007868FB">
        <w:t>obavlja muzejsku djelatno</w:t>
      </w:r>
      <w:r w:rsidR="00AA5E58">
        <w:t>s</w:t>
      </w:r>
      <w:r w:rsidR="007868FB">
        <w:t>t na području Grada Iloka</w:t>
      </w:r>
      <w:r w:rsidR="00750BEE">
        <w:t xml:space="preserve">. </w:t>
      </w:r>
    </w:p>
    <w:p w14:paraId="5B48923A" w14:textId="65FDDCB4" w:rsidR="00A27F88" w:rsidRDefault="00A27F88" w:rsidP="00023E02">
      <w:pPr>
        <w:spacing w:after="0"/>
        <w:jc w:val="both"/>
      </w:pPr>
      <w:r>
        <w:t xml:space="preserve">2019. godine Grad Ilok </w:t>
      </w:r>
      <w:r w:rsidR="00CF19CB">
        <w:t>je</w:t>
      </w:r>
      <w:r>
        <w:t xml:space="preserve">  uspostav</w:t>
      </w:r>
      <w:r w:rsidR="006450D6">
        <w:t>io</w:t>
      </w:r>
      <w:r w:rsidR="00523246">
        <w:t xml:space="preserve"> riznicu</w:t>
      </w:r>
      <w:r>
        <w:t xml:space="preserve">, </w:t>
      </w:r>
      <w:r w:rsidR="000749BF">
        <w:t>te je Muzej Grada Iloka u sastavu riznice</w:t>
      </w:r>
      <w:r w:rsidR="007868FB">
        <w:t xml:space="preserve"> i nema svoj žiro račun</w:t>
      </w:r>
      <w:r>
        <w:t>.</w:t>
      </w:r>
    </w:p>
    <w:p w14:paraId="0A1E979C" w14:textId="15C3D510" w:rsidR="00657C8F" w:rsidRDefault="00657C8F" w:rsidP="00750BEE">
      <w:pPr>
        <w:spacing w:after="0"/>
        <w:jc w:val="both"/>
      </w:pPr>
      <w:r>
        <w:tab/>
        <w:t>Financijski izvještaji</w:t>
      </w:r>
      <w:r w:rsidR="00BD0A72">
        <w:t xml:space="preserve"> </w:t>
      </w:r>
      <w:r w:rsidR="006D530B">
        <w:t>Muzeja grada</w:t>
      </w:r>
      <w:r w:rsidR="00BD0A72">
        <w:t xml:space="preserve"> Ilok</w:t>
      </w:r>
      <w:r w:rsidR="006D530B">
        <w:t>a</w:t>
      </w:r>
      <w:r>
        <w:t xml:space="preserve"> za razdoblje od 1. siječnja do 3</w:t>
      </w:r>
      <w:r w:rsidR="00DB389A">
        <w:t>1</w:t>
      </w:r>
      <w:r>
        <w:t xml:space="preserve">. </w:t>
      </w:r>
      <w:r w:rsidR="00DB389A">
        <w:t>prosinca</w:t>
      </w:r>
      <w:r w:rsidR="006450D6">
        <w:t xml:space="preserve"> 202</w:t>
      </w:r>
      <w:r w:rsidR="00F169CF">
        <w:t>4</w:t>
      </w:r>
      <w:r>
        <w:t xml:space="preserve">. </w:t>
      </w:r>
      <w:r w:rsidR="0090591A">
        <w:t>g</w:t>
      </w:r>
      <w:r>
        <w:t>odine sastavljeni su u skladu sa Zakonom o proračunu (NN</w:t>
      </w:r>
      <w:r w:rsidR="00F169CF">
        <w:t xml:space="preserve"> 144/21</w:t>
      </w:r>
      <w:r>
        <w:t>), Pravilnikom o proračunskom računovodstvu i Računsko</w:t>
      </w:r>
      <w:r w:rsidR="0034535F">
        <w:t xml:space="preserve">m planu (NN </w:t>
      </w:r>
      <w:r w:rsidR="00F169CF">
        <w:t>158</w:t>
      </w:r>
      <w:r w:rsidR="009F7352">
        <w:t>/</w:t>
      </w:r>
      <w:r w:rsidR="00F169CF">
        <w:t>23</w:t>
      </w:r>
      <w:r w:rsidR="009F7352">
        <w:t>.</w:t>
      </w:r>
      <w:r>
        <w:t>) i Pravilnikom o financijskom izvještavanju u proračunsk</w:t>
      </w:r>
      <w:r w:rsidR="00FD0571">
        <w:t>o</w:t>
      </w:r>
      <w:r>
        <w:t xml:space="preserve">m računovodstvu (NN </w:t>
      </w:r>
      <w:r w:rsidR="00C8336B">
        <w:t>37/22.</w:t>
      </w:r>
      <w:r>
        <w:t>).</w:t>
      </w:r>
    </w:p>
    <w:p w14:paraId="52AAFBA9" w14:textId="77777777" w:rsidR="00657C8F" w:rsidRPr="00750BEE" w:rsidRDefault="00657C8F" w:rsidP="00750BEE">
      <w:pPr>
        <w:spacing w:after="0"/>
        <w:jc w:val="both"/>
      </w:pPr>
    </w:p>
    <w:p w14:paraId="048560E2" w14:textId="77777777" w:rsidR="00BF49D3" w:rsidRDefault="00BF49D3" w:rsidP="004417BE">
      <w:pPr>
        <w:spacing w:after="0" w:line="240" w:lineRule="auto"/>
        <w:jc w:val="both"/>
        <w:rPr>
          <w:b/>
        </w:rPr>
      </w:pPr>
    </w:p>
    <w:p w14:paraId="7C0C811C" w14:textId="77777777" w:rsidR="00513723" w:rsidRDefault="00513723" w:rsidP="004417BE">
      <w:pPr>
        <w:spacing w:after="0" w:line="240" w:lineRule="auto"/>
        <w:jc w:val="both"/>
        <w:rPr>
          <w:b/>
        </w:rPr>
      </w:pPr>
    </w:p>
    <w:p w14:paraId="4763CFAD" w14:textId="77777777" w:rsidR="00A60106" w:rsidRDefault="00A60106" w:rsidP="00A60106">
      <w:pPr>
        <w:spacing w:after="0" w:line="240" w:lineRule="auto"/>
        <w:jc w:val="both"/>
        <w:rPr>
          <w:b/>
        </w:rPr>
      </w:pPr>
      <w:r>
        <w:rPr>
          <w:b/>
        </w:rPr>
        <w:t>Bilješke uz Bilancu</w:t>
      </w:r>
    </w:p>
    <w:p w14:paraId="5B22F723" w14:textId="77777777" w:rsidR="00A60106" w:rsidRDefault="00A60106" w:rsidP="00A60106">
      <w:pPr>
        <w:spacing w:after="0" w:line="240" w:lineRule="auto"/>
        <w:jc w:val="both"/>
        <w:rPr>
          <w:b/>
        </w:rPr>
      </w:pPr>
    </w:p>
    <w:p w14:paraId="676FEB01" w14:textId="0EB4014B" w:rsidR="00A60106" w:rsidRPr="00F27463" w:rsidRDefault="00A60106" w:rsidP="00A60106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851"/>
          <w:tab w:val="left" w:pos="1560"/>
        </w:tabs>
        <w:spacing w:after="0"/>
        <w:ind w:left="1560" w:hanging="1200"/>
        <w:jc w:val="both"/>
      </w:pPr>
      <w:r>
        <w:t>Šifra B</w:t>
      </w:r>
      <w:r w:rsidRPr="00A17502">
        <w:t>002 Nefinancijska imovina – razlika u odnosu</w:t>
      </w:r>
      <w:r>
        <w:t xml:space="preserve"> na proteklu godinu su nabavljen</w:t>
      </w:r>
      <w:r w:rsidR="00BB3617">
        <w:t>a sredstva</w:t>
      </w:r>
      <w:r w:rsidR="00B46738">
        <w:t>:</w:t>
      </w:r>
      <w:r w:rsidR="00BB3617">
        <w:t xml:space="preserve"> računalo</w:t>
      </w:r>
      <w:r w:rsidR="00FF79B0">
        <w:t>, fundus -</w:t>
      </w:r>
      <w:r w:rsidR="00023E02">
        <w:t xml:space="preserve"> </w:t>
      </w:r>
      <w:r w:rsidR="00FF79B0">
        <w:t>namještaj  obitelji Mesinger,</w:t>
      </w:r>
      <w:r w:rsidR="00BB3617">
        <w:t xml:space="preserve"> te </w:t>
      </w:r>
      <w:r w:rsidR="00DB389A">
        <w:t>ispr</w:t>
      </w:r>
      <w:r w:rsidRPr="00A17502">
        <w:t>avka vrijednosti</w:t>
      </w:r>
      <w:r>
        <w:t>, r</w:t>
      </w:r>
      <w:r w:rsidRPr="002B6ABA">
        <w:t>ashod po inventur</w:t>
      </w:r>
      <w:r>
        <w:t>i.</w:t>
      </w:r>
    </w:p>
    <w:p w14:paraId="0CDAF526" w14:textId="5F30FA5B" w:rsidR="00A60106" w:rsidRDefault="00A60106" w:rsidP="00BB3617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Šifra 129   Ostala potraživanja  su potraživanja </w:t>
      </w:r>
      <w:r w:rsidR="00BB3617">
        <w:t>za predujmove</w:t>
      </w:r>
      <w:r w:rsidR="00551A63">
        <w:t xml:space="preserve"> i refundacije od HZZO </w:t>
      </w:r>
    </w:p>
    <w:p w14:paraId="43107656" w14:textId="77777777" w:rsidR="00023E02" w:rsidRDefault="00023E02" w:rsidP="00FF79B0">
      <w:pPr>
        <w:pStyle w:val="ListParagraph"/>
        <w:numPr>
          <w:ilvl w:val="0"/>
          <w:numId w:val="1"/>
        </w:numPr>
        <w:spacing w:after="0"/>
        <w:jc w:val="both"/>
      </w:pPr>
      <w:r>
        <w:t xml:space="preserve">Šifra 16721 Prihodi proračunskih korisnika uplaćene u proračun su vlastita sredstva, te 1.000,00 </w:t>
      </w:r>
      <w:r w:rsidRPr="00FF79B0">
        <w:rPr>
          <w:rFonts w:cstheme="minorHAnsi"/>
        </w:rPr>
        <w:t>€</w:t>
      </w:r>
      <w:r>
        <w:t xml:space="preserve"> sredstva od Vukovarsko srijemske županije za projekat koji se provodi u 2025. godini.</w:t>
      </w:r>
    </w:p>
    <w:p w14:paraId="1CCAE52F" w14:textId="7EBD6674" w:rsidR="00A60106" w:rsidRDefault="00A60106" w:rsidP="00FF79B0">
      <w:pPr>
        <w:pStyle w:val="ListParagraph"/>
        <w:numPr>
          <w:ilvl w:val="0"/>
          <w:numId w:val="1"/>
        </w:numPr>
        <w:spacing w:after="0"/>
        <w:jc w:val="both"/>
      </w:pPr>
      <w:r>
        <w:t>Šifra 23</w:t>
      </w:r>
      <w:r w:rsidR="00FF79B0">
        <w:t xml:space="preserve"> </w:t>
      </w:r>
      <w:r>
        <w:t xml:space="preserve">  Obveze za rashode </w:t>
      </w:r>
      <w:r w:rsidR="00FF79B0">
        <w:t xml:space="preserve">poslovanja </w:t>
      </w:r>
      <w:r>
        <w:t xml:space="preserve">– </w:t>
      </w:r>
      <w:r w:rsidR="00FF79B0">
        <w:t xml:space="preserve">je plaća za prosinac 2025. i </w:t>
      </w:r>
      <w:r>
        <w:t xml:space="preserve"> računi pristigli krajem prosinca i u siječnju. </w:t>
      </w:r>
    </w:p>
    <w:p w14:paraId="2F7D9387" w14:textId="77777777" w:rsidR="00FF79B0" w:rsidRDefault="00FF79B0" w:rsidP="00FF79B0">
      <w:pPr>
        <w:pStyle w:val="ListParagraph"/>
        <w:spacing w:after="0"/>
        <w:jc w:val="both"/>
      </w:pPr>
    </w:p>
    <w:p w14:paraId="4569DAEF" w14:textId="77777777" w:rsidR="00FF79B0" w:rsidRDefault="00FF79B0" w:rsidP="00FF79B0">
      <w:pPr>
        <w:pStyle w:val="ListParagraph"/>
        <w:numPr>
          <w:ilvl w:val="0"/>
          <w:numId w:val="1"/>
        </w:numPr>
        <w:spacing w:after="0"/>
        <w:jc w:val="both"/>
        <w:rPr>
          <w:b/>
          <w:bCs/>
        </w:rPr>
      </w:pPr>
      <w:bookmarkStart w:id="0" w:name="_Hlk189203479"/>
      <w:r w:rsidRPr="00FF79B0">
        <w:rPr>
          <w:b/>
          <w:bCs/>
        </w:rPr>
        <w:t>Rezultat poslovanja</w:t>
      </w:r>
    </w:p>
    <w:p w14:paraId="0053B35B" w14:textId="77777777" w:rsidR="00785B51" w:rsidRPr="00785B51" w:rsidRDefault="00785B51" w:rsidP="00785B51">
      <w:pPr>
        <w:spacing w:after="0"/>
        <w:jc w:val="both"/>
        <w:rPr>
          <w:b/>
          <w:bCs/>
        </w:rPr>
      </w:pPr>
    </w:p>
    <w:p w14:paraId="03B6398F" w14:textId="77777777" w:rsidR="00FF79B0" w:rsidRDefault="00FF79B0" w:rsidP="00FF79B0">
      <w:pPr>
        <w:pStyle w:val="ListParagraph"/>
        <w:spacing w:after="0"/>
        <w:jc w:val="both"/>
      </w:pPr>
      <w:bookmarkStart w:id="1" w:name="_Hlk189203251"/>
      <w:bookmarkEnd w:id="0"/>
      <w:r>
        <w:t>Provedena je korekcija rezultata za evidentiranje sredstava na računima kapitalnih prijenosa sredstava sukladno čl.82. Pravilnika o proračunskom računovodstvu i računskom planu.</w:t>
      </w:r>
    </w:p>
    <w:p w14:paraId="348F4B2A" w14:textId="77777777" w:rsidR="00FF79B0" w:rsidRDefault="00FF79B0" w:rsidP="00FF79B0">
      <w:pPr>
        <w:pStyle w:val="ListParagraph"/>
        <w:spacing w:after="0"/>
        <w:jc w:val="both"/>
      </w:pPr>
    </w:p>
    <w:p w14:paraId="00CADD19" w14:textId="19BCC252" w:rsidR="00FF79B0" w:rsidRDefault="00FF79B0" w:rsidP="00FF79B0">
      <w:pPr>
        <w:pStyle w:val="ListParagraph"/>
        <w:spacing w:after="0"/>
        <w:jc w:val="both"/>
        <w:rPr>
          <w:rFonts w:cstheme="minorHAnsi"/>
        </w:rPr>
      </w:pPr>
      <w:r>
        <w:t xml:space="preserve">Ostvaren je manjak prihoda poslovanja 92221 u iznosu od </w:t>
      </w:r>
      <w:r w:rsidR="00F66BE4">
        <w:t>36</w:t>
      </w:r>
      <w:r>
        <w:t>.</w:t>
      </w:r>
      <w:r w:rsidR="00F66BE4">
        <w:t>165</w:t>
      </w:r>
      <w:r>
        <w:t>,</w:t>
      </w:r>
      <w:r w:rsidR="00F66BE4">
        <w:t>31</w:t>
      </w:r>
      <w:r>
        <w:t xml:space="preserve"> </w:t>
      </w:r>
      <w:r w:rsidRPr="00FF79B0">
        <w:rPr>
          <w:rFonts w:cstheme="minorHAnsi"/>
        </w:rPr>
        <w:t xml:space="preserve">€ </w:t>
      </w:r>
      <w:r>
        <w:t xml:space="preserve">rezultat je knjiženja 13-te plaće, te se odnosi na izvor sredstava iz nadležnog proračuna. Prebijanjem sa prenesenim viškom </w:t>
      </w:r>
      <w:r w:rsidR="00F66BE4">
        <w:t>Višak</w:t>
      </w:r>
      <w:r>
        <w:t xml:space="preserve"> prihoda i primitaka raspoloživ u slijedećem razdoblju iznosi </w:t>
      </w:r>
      <w:r w:rsidR="00785B51">
        <w:t>48</w:t>
      </w:r>
      <w:r>
        <w:t>.</w:t>
      </w:r>
      <w:r w:rsidR="00785B51">
        <w:t>167</w:t>
      </w:r>
      <w:r>
        <w:t>,</w:t>
      </w:r>
      <w:r w:rsidR="00785B51">
        <w:t>07</w:t>
      </w:r>
      <w:r>
        <w:t xml:space="preserve"> </w:t>
      </w:r>
      <w:r w:rsidRPr="00FF79B0">
        <w:rPr>
          <w:rFonts w:cstheme="minorHAnsi"/>
        </w:rPr>
        <w:t>€</w:t>
      </w:r>
      <w:r w:rsidR="00785B51">
        <w:rPr>
          <w:rFonts w:cstheme="minorHAnsi"/>
        </w:rPr>
        <w:t>.</w:t>
      </w:r>
    </w:p>
    <w:p w14:paraId="79800258" w14:textId="1D05F3CF" w:rsidR="00785B51" w:rsidRDefault="00785B51" w:rsidP="00FF79B0">
      <w:pPr>
        <w:pStyle w:val="ListParagraph"/>
        <w:spacing w:after="0"/>
        <w:jc w:val="both"/>
      </w:pPr>
      <w:r>
        <w:rPr>
          <w:rFonts w:cstheme="minorHAnsi"/>
        </w:rPr>
        <w:t xml:space="preserve">S prenesenim manjkom od nefinancijske imovine od 50.505,08 </w:t>
      </w:r>
      <w:r w:rsidRPr="00FF79B0">
        <w:rPr>
          <w:rFonts w:cstheme="minorHAnsi"/>
        </w:rPr>
        <w:t>€</w:t>
      </w:r>
      <w:r>
        <w:rPr>
          <w:rFonts w:cstheme="minorHAnsi"/>
        </w:rPr>
        <w:t xml:space="preserve"> , ukupan Manjak prihoda i primitaka za pokriće u slijedećem razdoblju iznosi 2.338,01 </w:t>
      </w:r>
      <w:r w:rsidRPr="00FF79B0">
        <w:rPr>
          <w:rFonts w:cstheme="minorHAnsi"/>
        </w:rPr>
        <w:t>€</w:t>
      </w:r>
      <w:r>
        <w:rPr>
          <w:rFonts w:cstheme="minorHAnsi"/>
        </w:rPr>
        <w:t>.</w:t>
      </w:r>
    </w:p>
    <w:p w14:paraId="0190B9C3" w14:textId="77777777" w:rsidR="00FF79B0" w:rsidRDefault="00FF79B0" w:rsidP="00FF79B0">
      <w:pPr>
        <w:pStyle w:val="ListParagraph"/>
        <w:spacing w:after="0"/>
        <w:jc w:val="both"/>
      </w:pPr>
    </w:p>
    <w:bookmarkEnd w:id="1"/>
    <w:p w14:paraId="5DD19773" w14:textId="1303848D" w:rsidR="00A60106" w:rsidRDefault="00A60106" w:rsidP="00A60106">
      <w:pPr>
        <w:pStyle w:val="ListParagraph"/>
        <w:spacing w:after="0"/>
        <w:jc w:val="both"/>
        <w:rPr>
          <w:color w:val="FF0000"/>
        </w:rPr>
      </w:pPr>
    </w:p>
    <w:p w14:paraId="023D2112" w14:textId="77777777" w:rsidR="00A60106" w:rsidRDefault="00A60106" w:rsidP="00AA5E58">
      <w:pPr>
        <w:tabs>
          <w:tab w:val="left" w:pos="709"/>
        </w:tabs>
        <w:spacing w:after="0"/>
        <w:jc w:val="both"/>
      </w:pPr>
    </w:p>
    <w:p w14:paraId="7E2A6269" w14:textId="5560C07B" w:rsidR="00A60106" w:rsidRDefault="00A60106" w:rsidP="00A60106">
      <w:pPr>
        <w:spacing w:after="0"/>
        <w:jc w:val="both"/>
      </w:pPr>
      <w:r>
        <w:lastRenderedPageBreak/>
        <w:t xml:space="preserve">    Obvezne bilješke uz Bilancu u tablicama ne dostavljamo, jer nije bilo ugovornih odnosa i slično koji uz ispunjenje određenih uvjeta, mogu postati obveza ili imovina</w:t>
      </w:r>
      <w:r w:rsidR="003B7198">
        <w:t>.</w:t>
      </w:r>
      <w:r>
        <w:t xml:space="preserve"> </w:t>
      </w:r>
    </w:p>
    <w:p w14:paraId="3B0E632A" w14:textId="77777777" w:rsidR="00A60106" w:rsidRDefault="00A60106" w:rsidP="00A60106">
      <w:pPr>
        <w:spacing w:after="0" w:line="240" w:lineRule="auto"/>
        <w:jc w:val="both"/>
        <w:rPr>
          <w:b/>
        </w:rPr>
      </w:pPr>
    </w:p>
    <w:p w14:paraId="0BE27374" w14:textId="77777777" w:rsidR="00BF49D3" w:rsidRDefault="00BF49D3" w:rsidP="004417BE">
      <w:pPr>
        <w:spacing w:after="0" w:line="240" w:lineRule="auto"/>
        <w:jc w:val="both"/>
        <w:rPr>
          <w:b/>
        </w:rPr>
      </w:pPr>
    </w:p>
    <w:p w14:paraId="0973E935" w14:textId="77777777" w:rsidR="00BF49D3" w:rsidRDefault="00BF49D3" w:rsidP="004417BE">
      <w:pPr>
        <w:spacing w:after="0" w:line="240" w:lineRule="auto"/>
        <w:jc w:val="both"/>
        <w:rPr>
          <w:b/>
        </w:rPr>
      </w:pPr>
    </w:p>
    <w:p w14:paraId="3EC65558" w14:textId="77777777" w:rsidR="004417BE" w:rsidRDefault="004417BE" w:rsidP="004417BE">
      <w:pPr>
        <w:spacing w:after="0" w:line="240" w:lineRule="auto"/>
        <w:jc w:val="both"/>
        <w:rPr>
          <w:b/>
        </w:rPr>
      </w:pPr>
      <w:r>
        <w:rPr>
          <w:b/>
        </w:rPr>
        <w:t>Bilješke uz PR-RAS</w:t>
      </w:r>
    </w:p>
    <w:p w14:paraId="6CB18935" w14:textId="77777777" w:rsidR="00513723" w:rsidRDefault="00513723" w:rsidP="004417BE">
      <w:pPr>
        <w:spacing w:after="0" w:line="240" w:lineRule="auto"/>
        <w:jc w:val="both"/>
        <w:rPr>
          <w:b/>
        </w:rPr>
      </w:pPr>
    </w:p>
    <w:p w14:paraId="59C4E88F" w14:textId="77777777" w:rsidR="004417BE" w:rsidRPr="00F07636" w:rsidRDefault="004417BE" w:rsidP="004417BE">
      <w:pPr>
        <w:spacing w:after="0"/>
        <w:jc w:val="both"/>
        <w:rPr>
          <w:b/>
          <w:sz w:val="16"/>
          <w:szCs w:val="16"/>
        </w:rPr>
      </w:pPr>
    </w:p>
    <w:p w14:paraId="6C1841E8" w14:textId="5DD6F4BD" w:rsidR="00DA14F5" w:rsidRDefault="003B7198" w:rsidP="00472E36">
      <w:pPr>
        <w:pStyle w:val="ListParagraph"/>
        <w:numPr>
          <w:ilvl w:val="0"/>
          <w:numId w:val="1"/>
        </w:numPr>
        <w:spacing w:after="0"/>
        <w:ind w:hanging="270"/>
      </w:pPr>
      <w:r>
        <w:t xml:space="preserve">Šifra 6331  Tekuće pomoći proračuna iz drugih proračuna </w:t>
      </w:r>
      <w:r w:rsidR="00DA14F5">
        <w:t>su sredstva od Ministarstva ku</w:t>
      </w:r>
      <w:r w:rsidR="00AA5E58">
        <w:t>l</w:t>
      </w:r>
      <w:r w:rsidR="00DA14F5">
        <w:t xml:space="preserve">ture za </w:t>
      </w:r>
    </w:p>
    <w:p w14:paraId="7879B933" w14:textId="13329AB9" w:rsidR="00D507DA" w:rsidRDefault="00DA14F5" w:rsidP="00DA14F5">
      <w:pPr>
        <w:pStyle w:val="ListParagraph"/>
        <w:spacing w:after="0"/>
      </w:pPr>
      <w:r>
        <w:t xml:space="preserve">            </w:t>
      </w:r>
      <w:r w:rsidR="0007016E">
        <w:t>p</w:t>
      </w:r>
      <w:r>
        <w:t>rojekte</w:t>
      </w:r>
      <w:r w:rsidR="00D507DA">
        <w:t xml:space="preserve"> u iznosu od 16.000,00</w:t>
      </w:r>
      <w:r>
        <w:t xml:space="preserve"> </w:t>
      </w:r>
      <w:r w:rsidR="00D507DA" w:rsidRPr="00FF79B0">
        <w:rPr>
          <w:rFonts w:cstheme="minorHAnsi"/>
        </w:rPr>
        <w:t>€</w:t>
      </w:r>
      <w:r w:rsidR="00D507DA">
        <w:rPr>
          <w:rFonts w:cstheme="minorHAnsi"/>
        </w:rPr>
        <w:t xml:space="preserve">, </w:t>
      </w:r>
      <w:r>
        <w:t xml:space="preserve">te sredstva </w:t>
      </w:r>
      <w:r w:rsidR="00D507DA">
        <w:t xml:space="preserve">Vukovarsko srijemske županije za projekte u </w:t>
      </w:r>
    </w:p>
    <w:p w14:paraId="511B6BE5" w14:textId="14CF64B3" w:rsidR="003B7198" w:rsidRDefault="00D507DA" w:rsidP="0007016E">
      <w:pPr>
        <w:pStyle w:val="ListParagraph"/>
        <w:spacing w:after="0"/>
      </w:pPr>
      <w:r>
        <w:t xml:space="preserve">             iznosu 2.300,00</w:t>
      </w:r>
      <w:r w:rsidRPr="00FF79B0">
        <w:rPr>
          <w:rFonts w:cstheme="minorHAnsi"/>
        </w:rPr>
        <w:t>€</w:t>
      </w:r>
      <w:r w:rsidR="00DA14F5">
        <w:t xml:space="preserve"> </w:t>
      </w:r>
    </w:p>
    <w:p w14:paraId="181E18EE" w14:textId="1A77E09D" w:rsidR="003335BE" w:rsidRDefault="003839DF" w:rsidP="00DA14F5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hanging="270"/>
      </w:pPr>
      <w:r>
        <w:t xml:space="preserve">Šifra </w:t>
      </w:r>
      <w:r w:rsidR="003335BE">
        <w:t>9526 Ostali nespomenuti prihodi su odšteta od osiguravajućeg društva</w:t>
      </w:r>
    </w:p>
    <w:p w14:paraId="01FC53AF" w14:textId="7356D46E" w:rsidR="003839DF" w:rsidRPr="00A47CC4" w:rsidRDefault="003335BE" w:rsidP="003335BE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360" w:firstLine="66"/>
      </w:pPr>
      <w:r>
        <w:t xml:space="preserve">Šifra </w:t>
      </w:r>
      <w:r w:rsidR="003839DF">
        <w:t>6</w:t>
      </w:r>
      <w:r w:rsidR="002B6F08">
        <w:t>614</w:t>
      </w:r>
      <w:r w:rsidR="003839DF">
        <w:t xml:space="preserve"> Prihodi od </w:t>
      </w:r>
      <w:r w:rsidR="006D530B">
        <w:t xml:space="preserve">roba su povećani  </w:t>
      </w:r>
      <w:r w:rsidR="00163478" w:rsidRPr="00A47CC4">
        <w:t xml:space="preserve">zbog </w:t>
      </w:r>
      <w:r>
        <w:t>otvaranja suvenirnice</w:t>
      </w:r>
    </w:p>
    <w:p w14:paraId="482323A3" w14:textId="33E7350D" w:rsidR="006D530B" w:rsidRPr="00A47CC4" w:rsidRDefault="002B6F08" w:rsidP="003335BE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hanging="270"/>
      </w:pPr>
      <w:r w:rsidRPr="00A47CC4">
        <w:t>Šifra 6615</w:t>
      </w:r>
      <w:r w:rsidR="006D530B" w:rsidRPr="00A47CC4">
        <w:t xml:space="preserve">  Prihodi od pruženih usluga su </w:t>
      </w:r>
      <w:r w:rsidR="003335BE">
        <w:t>takođe</w:t>
      </w:r>
      <w:r w:rsidR="00AA5E58">
        <w:t>r</w:t>
      </w:r>
      <w:r w:rsidR="006D530B" w:rsidRPr="00A47CC4">
        <w:t xml:space="preserve"> veći</w:t>
      </w:r>
      <w:r w:rsidR="003335BE">
        <w:t>,</w:t>
      </w:r>
      <w:r w:rsidR="00AA5E58">
        <w:t xml:space="preserve"> promijenjeno radno vrijeme  i</w:t>
      </w:r>
      <w:r w:rsidR="003335BE">
        <w:t xml:space="preserve"> završena je obnova Iločkih zidina, te je porasla prodaja ulaznica</w:t>
      </w:r>
      <w:r w:rsidR="006D530B" w:rsidRPr="00A47CC4">
        <w:t xml:space="preserve"> </w:t>
      </w:r>
    </w:p>
    <w:p w14:paraId="071AED80" w14:textId="77777777" w:rsidR="003839DF" w:rsidRPr="00A47CC4" w:rsidRDefault="003839DF" w:rsidP="003839DF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786"/>
      </w:pPr>
      <w:r w:rsidRPr="00A47CC4">
        <w:t>Šifra 6711  Prihodi</w:t>
      </w:r>
      <w:r w:rsidR="00472E36" w:rsidRPr="00A47CC4">
        <w:t xml:space="preserve"> su</w:t>
      </w:r>
      <w:r w:rsidRPr="00A47CC4">
        <w:t xml:space="preserve"> iz nadležnog proračuna za financiranje rashoda poslovanja </w:t>
      </w:r>
    </w:p>
    <w:p w14:paraId="256D4AF9" w14:textId="4047374C" w:rsidR="00DA14F5" w:rsidRDefault="003839DF" w:rsidP="00472E36">
      <w:pPr>
        <w:pStyle w:val="ListParagraph"/>
        <w:numPr>
          <w:ilvl w:val="0"/>
          <w:numId w:val="1"/>
        </w:numPr>
        <w:spacing w:after="0"/>
        <w:ind w:hanging="294"/>
      </w:pPr>
      <w:r w:rsidRPr="00A47CC4">
        <w:t>Š</w:t>
      </w:r>
      <w:r w:rsidR="00DA14F5">
        <w:t>ifra 31   Rashodi za zaposlene su povećani radi povećanja</w:t>
      </w:r>
      <w:r w:rsidR="003335BE">
        <w:t xml:space="preserve"> osnovice za plaću i upošljavanja tri djelatnika.</w:t>
      </w:r>
    </w:p>
    <w:p w14:paraId="2BBCD0A7" w14:textId="4C099C24" w:rsidR="00DA14F5" w:rsidRDefault="00DA14F5" w:rsidP="00472E36">
      <w:pPr>
        <w:pStyle w:val="ListParagraph"/>
        <w:numPr>
          <w:ilvl w:val="0"/>
          <w:numId w:val="1"/>
        </w:numPr>
        <w:spacing w:after="0"/>
        <w:ind w:hanging="294"/>
      </w:pPr>
      <w:r>
        <w:t>Š</w:t>
      </w:r>
      <w:r w:rsidR="003839DF" w:rsidRPr="00A47CC4">
        <w:t xml:space="preserve">ifra </w:t>
      </w:r>
      <w:r>
        <w:t>321</w:t>
      </w:r>
      <w:r w:rsidR="00624924">
        <w:t>3</w:t>
      </w:r>
      <w:r>
        <w:t xml:space="preserve">  </w:t>
      </w:r>
      <w:r w:rsidR="00624924">
        <w:t>Stručno usavršavanje – sudjelovanje na kongresu hrvatskih povjesničara, radionice</w:t>
      </w:r>
      <w:r>
        <w:t xml:space="preserve">. </w:t>
      </w:r>
    </w:p>
    <w:p w14:paraId="2DFDB263" w14:textId="52EA5131" w:rsidR="00624924" w:rsidRDefault="00DA14F5" w:rsidP="00472E36">
      <w:pPr>
        <w:pStyle w:val="ListParagraph"/>
        <w:numPr>
          <w:ilvl w:val="0"/>
          <w:numId w:val="1"/>
        </w:numPr>
        <w:spacing w:after="0"/>
        <w:ind w:hanging="294"/>
      </w:pPr>
      <w:r>
        <w:t xml:space="preserve">Šifra </w:t>
      </w:r>
      <w:r w:rsidR="003839DF" w:rsidRPr="00A47CC4">
        <w:t>32</w:t>
      </w:r>
      <w:r w:rsidR="006D530B" w:rsidRPr="00A47CC4">
        <w:t>2</w:t>
      </w:r>
      <w:r w:rsidR="00624924">
        <w:t>2</w:t>
      </w:r>
      <w:r w:rsidR="003839DF" w:rsidRPr="00A47CC4">
        <w:t xml:space="preserve"> </w:t>
      </w:r>
      <w:r w:rsidR="00E92EE7">
        <w:t>Materijal</w:t>
      </w:r>
      <w:r w:rsidR="00624924">
        <w:t xml:space="preserve"> i sirovine – roba je za suvenirnicu</w:t>
      </w:r>
    </w:p>
    <w:p w14:paraId="45F4C2AD" w14:textId="61D6E0A1" w:rsidR="00624924" w:rsidRDefault="00624924" w:rsidP="00624924">
      <w:pPr>
        <w:pStyle w:val="ListParagraph"/>
        <w:numPr>
          <w:ilvl w:val="0"/>
          <w:numId w:val="1"/>
        </w:numPr>
        <w:spacing w:after="0"/>
        <w:ind w:hanging="294"/>
      </w:pPr>
      <w:r>
        <w:t>Šifra 3224 Materijal i dijelovi za tekuće i investicijsko održavanje, pre</w:t>
      </w:r>
      <w:r w:rsidR="00AA5E58">
        <w:t>t</w:t>
      </w:r>
      <w:r>
        <w:t xml:space="preserve">hodne godine to su       </w:t>
      </w:r>
    </w:p>
    <w:p w14:paraId="4AC132D5" w14:textId="7E51AB0D" w:rsidR="00624924" w:rsidRDefault="00624924" w:rsidP="00624924">
      <w:pPr>
        <w:pStyle w:val="ListParagraph"/>
        <w:spacing w:after="0"/>
      </w:pPr>
      <w:r>
        <w:t xml:space="preserve">           troškovi sanacije nakon olujnog nevremena</w:t>
      </w:r>
    </w:p>
    <w:p w14:paraId="79FA6F0E" w14:textId="2B4ED817" w:rsidR="00624924" w:rsidRDefault="00624924" w:rsidP="00624924">
      <w:pPr>
        <w:pStyle w:val="ListParagraph"/>
        <w:numPr>
          <w:ilvl w:val="0"/>
          <w:numId w:val="1"/>
        </w:numPr>
        <w:spacing w:after="0"/>
        <w:ind w:hanging="294"/>
      </w:pPr>
      <w:r>
        <w:t>Šifra 3225 Sitni inventar – oprema suveni</w:t>
      </w:r>
      <w:r w:rsidR="0007016E">
        <w:t>r</w:t>
      </w:r>
      <w:r>
        <w:t>nice</w:t>
      </w:r>
    </w:p>
    <w:p w14:paraId="0A495FD3" w14:textId="5AD0DD68" w:rsidR="00E92EE7" w:rsidRDefault="00E92EE7" w:rsidP="00472E36">
      <w:pPr>
        <w:pStyle w:val="ListParagraph"/>
        <w:numPr>
          <w:ilvl w:val="0"/>
          <w:numId w:val="1"/>
        </w:numPr>
        <w:spacing w:after="0"/>
        <w:ind w:hanging="294"/>
      </w:pPr>
      <w:r>
        <w:t>Šifra 3232  Usluge tekućeg i investicijskog održavanja</w:t>
      </w:r>
      <w:r w:rsidR="00624924">
        <w:t>-</w:t>
      </w:r>
      <w:r>
        <w:t xml:space="preserve"> sanacija krovišta nakon olujnog </w:t>
      </w:r>
    </w:p>
    <w:p w14:paraId="397DB7C8" w14:textId="60E026C2" w:rsidR="00E92EE7" w:rsidRPr="00A47CC4" w:rsidRDefault="00E92EE7" w:rsidP="00E92EE7">
      <w:pPr>
        <w:pStyle w:val="ListParagraph"/>
        <w:spacing w:after="0"/>
      </w:pPr>
      <w:r>
        <w:t xml:space="preserve">          </w:t>
      </w:r>
      <w:r w:rsidR="0007016E">
        <w:t>n</w:t>
      </w:r>
      <w:r>
        <w:t>evr</w:t>
      </w:r>
      <w:r w:rsidR="00AA5E58">
        <w:t>ij</w:t>
      </w:r>
      <w:r>
        <w:t>em</w:t>
      </w:r>
      <w:r w:rsidR="00AA5E58">
        <w:t>e</w:t>
      </w:r>
      <w:r>
        <w:t>na</w:t>
      </w:r>
      <w:r w:rsidR="00624924">
        <w:t>, te uređenje suvenirnice</w:t>
      </w:r>
    </w:p>
    <w:p w14:paraId="1DFF9BFB" w14:textId="123BDBA9" w:rsidR="00B40F21" w:rsidRPr="00A47CC4" w:rsidRDefault="00B40F21" w:rsidP="00472E36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1701" w:hanging="1275"/>
        <w:jc w:val="both"/>
      </w:pPr>
      <w:r w:rsidRPr="00A47CC4">
        <w:t>Šifra 3236 Zdravstvene i veterinarske usluge</w:t>
      </w:r>
      <w:r w:rsidR="00472E36" w:rsidRPr="00A47CC4">
        <w:t xml:space="preserve"> su</w:t>
      </w:r>
      <w:r w:rsidRPr="00A47CC4">
        <w:t xml:space="preserve"> </w:t>
      </w:r>
      <w:r w:rsidR="002B6F08" w:rsidRPr="00A47CC4">
        <w:t>obvezni zdravstveni pregled</w:t>
      </w:r>
      <w:r w:rsidR="00472E36" w:rsidRPr="00A47CC4">
        <w:t>i</w:t>
      </w:r>
    </w:p>
    <w:p w14:paraId="720FB3AA" w14:textId="4988EF80" w:rsidR="002B6F08" w:rsidRPr="00A47CC4" w:rsidRDefault="002B6F08" w:rsidP="00472E36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ind w:left="1701" w:hanging="1275"/>
        <w:jc w:val="both"/>
      </w:pPr>
      <w:r w:rsidRPr="00A47CC4">
        <w:t xml:space="preserve">Šifra 3237 Intelektualne i osobne usluge- </w:t>
      </w:r>
      <w:r w:rsidR="00E92EE7">
        <w:t>usluge stručnjaka zaštite na radu, knjigovodstvene usluge</w:t>
      </w:r>
      <w:r w:rsidRPr="00A47CC4">
        <w:t>,</w:t>
      </w:r>
      <w:r w:rsidR="00B46738">
        <w:t xml:space="preserve"> </w:t>
      </w:r>
      <w:r w:rsidR="00E92EE7">
        <w:t>konzervatorsko-</w:t>
      </w:r>
      <w:r w:rsidRPr="00A47CC4">
        <w:t>restaura</w:t>
      </w:r>
      <w:r w:rsidR="00E92EE7">
        <w:t>torske usluge</w:t>
      </w:r>
    </w:p>
    <w:p w14:paraId="5FF296AB" w14:textId="73519169" w:rsidR="00B40F21" w:rsidRPr="00A47CC4" w:rsidRDefault="003839DF" w:rsidP="000F6681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ind w:left="1701" w:hanging="1275"/>
      </w:pPr>
      <w:r w:rsidRPr="00A47CC4">
        <w:t xml:space="preserve"> Šifra 32</w:t>
      </w:r>
      <w:r w:rsidR="00B40F21" w:rsidRPr="00A47CC4">
        <w:t>9</w:t>
      </w:r>
      <w:r w:rsidR="00624924">
        <w:t>2</w:t>
      </w:r>
      <w:r w:rsidR="00B40F21" w:rsidRPr="00A47CC4">
        <w:t xml:space="preserve"> </w:t>
      </w:r>
      <w:r w:rsidR="00624924">
        <w:t>Premije osiguranja – prom</w:t>
      </w:r>
      <w:r w:rsidR="00AA5E58">
        <w:t>i</w:t>
      </w:r>
      <w:r w:rsidR="00624924">
        <w:t>jenili smo osiguravatelja, te proširili policu osiguranja</w:t>
      </w:r>
      <w:r w:rsidR="00472E36" w:rsidRPr="00A47CC4">
        <w:t xml:space="preserve"> </w:t>
      </w:r>
    </w:p>
    <w:p w14:paraId="08377472" w14:textId="77777777" w:rsidR="007C2CD7" w:rsidRDefault="007C2CD7" w:rsidP="0097756C">
      <w:pPr>
        <w:spacing w:after="0" w:line="240" w:lineRule="auto"/>
        <w:ind w:firstLine="708"/>
        <w:jc w:val="both"/>
      </w:pPr>
    </w:p>
    <w:p w14:paraId="3E7FA10C" w14:textId="77777777" w:rsidR="007C2CD7" w:rsidRDefault="007C2CD7" w:rsidP="0097756C">
      <w:pPr>
        <w:spacing w:after="0" w:line="240" w:lineRule="auto"/>
        <w:ind w:firstLine="708"/>
        <w:jc w:val="both"/>
      </w:pPr>
    </w:p>
    <w:p w14:paraId="217297AA" w14:textId="77777777" w:rsidR="00A60106" w:rsidRDefault="00A60106" w:rsidP="00A60106">
      <w:pPr>
        <w:spacing w:after="0" w:line="240" w:lineRule="auto"/>
        <w:jc w:val="both"/>
        <w:rPr>
          <w:b/>
        </w:rPr>
      </w:pPr>
      <w:r w:rsidRPr="00E16E0B">
        <w:rPr>
          <w:b/>
        </w:rPr>
        <w:t xml:space="preserve">Bilješke uz Obrazac </w:t>
      </w:r>
      <w:r>
        <w:rPr>
          <w:b/>
        </w:rPr>
        <w:t>P-VRIO</w:t>
      </w:r>
    </w:p>
    <w:p w14:paraId="40BDE407" w14:textId="77777777" w:rsidR="00513723" w:rsidRDefault="00513723" w:rsidP="00A60106">
      <w:pPr>
        <w:spacing w:after="0" w:line="240" w:lineRule="auto"/>
        <w:jc w:val="both"/>
        <w:rPr>
          <w:b/>
        </w:rPr>
      </w:pPr>
    </w:p>
    <w:p w14:paraId="29F5C1DF" w14:textId="77777777" w:rsidR="00A60106" w:rsidRDefault="00A60106" w:rsidP="00A60106">
      <w:pPr>
        <w:pStyle w:val="ListParagraph"/>
        <w:numPr>
          <w:ilvl w:val="0"/>
          <w:numId w:val="9"/>
        </w:numPr>
        <w:spacing w:after="0" w:line="240" w:lineRule="auto"/>
        <w:ind w:left="567" w:hanging="141"/>
        <w:jc w:val="both"/>
      </w:pPr>
      <w:r>
        <w:t xml:space="preserve">Šifra 003    Promjene u vrijednosti imovine –Sva rashodovana i otuđena nefinancijska imovina </w:t>
      </w:r>
    </w:p>
    <w:p w14:paraId="541B63B9" w14:textId="0809F347" w:rsidR="00A60106" w:rsidRDefault="00A60106" w:rsidP="00A60106">
      <w:pPr>
        <w:spacing w:after="0" w:line="240" w:lineRule="auto"/>
        <w:ind w:left="1701"/>
        <w:jc w:val="both"/>
      </w:pPr>
      <w:r>
        <w:t>provedena u poslovnim knjigama, po Odluci čelnika proračunskog korisnika u 202</w:t>
      </w:r>
      <w:r w:rsidR="00624924">
        <w:t>4</w:t>
      </w:r>
      <w:r>
        <w:t xml:space="preserve">. g. nije imala knjigovodstvene vrijednosti odnosno nabavna vrijednost jednaka je ispravci vrijednosti. </w:t>
      </w:r>
    </w:p>
    <w:p w14:paraId="39CD96A2" w14:textId="77777777" w:rsidR="00A60106" w:rsidRDefault="00A60106" w:rsidP="00A60106">
      <w:pPr>
        <w:pStyle w:val="ListParagraph"/>
        <w:spacing w:after="0" w:line="240" w:lineRule="auto"/>
        <w:jc w:val="both"/>
      </w:pPr>
    </w:p>
    <w:p w14:paraId="25607E61" w14:textId="77777777" w:rsidR="00457118" w:rsidRDefault="00457118" w:rsidP="00A60106">
      <w:pPr>
        <w:spacing w:after="0" w:line="240" w:lineRule="auto"/>
        <w:jc w:val="both"/>
      </w:pPr>
    </w:p>
    <w:p w14:paraId="104A49EE" w14:textId="77777777" w:rsidR="00A60106" w:rsidRDefault="00A60106" w:rsidP="00A60106">
      <w:pPr>
        <w:spacing w:after="0" w:line="240" w:lineRule="auto"/>
        <w:jc w:val="both"/>
        <w:rPr>
          <w:b/>
        </w:rPr>
      </w:pPr>
      <w:r w:rsidRPr="00E16E0B">
        <w:rPr>
          <w:b/>
        </w:rPr>
        <w:t xml:space="preserve">Bilješke uz Obrazac </w:t>
      </w:r>
      <w:r>
        <w:rPr>
          <w:b/>
        </w:rPr>
        <w:t>RAS – funkcijski</w:t>
      </w:r>
    </w:p>
    <w:p w14:paraId="0D02EFE7" w14:textId="77777777" w:rsidR="00A60106" w:rsidRDefault="00A60106" w:rsidP="00A60106">
      <w:pPr>
        <w:spacing w:after="0"/>
        <w:jc w:val="both"/>
        <w:rPr>
          <w:sz w:val="16"/>
          <w:szCs w:val="16"/>
        </w:rPr>
      </w:pPr>
    </w:p>
    <w:p w14:paraId="216D56A3" w14:textId="77777777" w:rsidR="00513723" w:rsidRPr="009E3BB8" w:rsidRDefault="00513723" w:rsidP="00A60106">
      <w:pPr>
        <w:spacing w:after="0"/>
        <w:jc w:val="both"/>
        <w:rPr>
          <w:sz w:val="16"/>
          <w:szCs w:val="16"/>
        </w:rPr>
      </w:pPr>
    </w:p>
    <w:p w14:paraId="44BA2C7C" w14:textId="7480182A" w:rsidR="00A60106" w:rsidRDefault="00A60106" w:rsidP="00A60106">
      <w:pPr>
        <w:spacing w:after="0"/>
        <w:jc w:val="both"/>
      </w:pPr>
      <w:r>
        <w:tab/>
        <w:t xml:space="preserve"> Muzej obavlja</w:t>
      </w:r>
      <w:r w:rsidR="00982207">
        <w:t xml:space="preserve"> muzejsku</w:t>
      </w:r>
      <w:r>
        <w:t xml:space="preserve">  djelatnost</w:t>
      </w:r>
      <w:r w:rsidR="00982207">
        <w:t xml:space="preserve"> što pripada u službe kulture</w:t>
      </w:r>
      <w:r>
        <w:t>.</w:t>
      </w:r>
    </w:p>
    <w:p w14:paraId="35497A66" w14:textId="294B3B5C" w:rsidR="00A60106" w:rsidRPr="00525DE2" w:rsidRDefault="005B7D14" w:rsidP="00A60106">
      <w:pPr>
        <w:spacing w:after="0" w:line="240" w:lineRule="auto"/>
        <w:ind w:left="708"/>
        <w:jc w:val="both"/>
        <w:rPr>
          <w:b/>
        </w:rPr>
      </w:pPr>
      <w:r>
        <w:t xml:space="preserve"> </w:t>
      </w:r>
      <w:r w:rsidR="00A60106">
        <w:t>Uvedeno je na  Šifra 0</w:t>
      </w:r>
      <w:r w:rsidR="00982207">
        <w:t>82</w:t>
      </w:r>
      <w:r w:rsidR="00A60106">
        <w:t xml:space="preserve"> </w:t>
      </w:r>
      <w:r w:rsidR="00982207">
        <w:t>Službe kulture</w:t>
      </w:r>
    </w:p>
    <w:p w14:paraId="41522153" w14:textId="77777777" w:rsidR="00F67A1C" w:rsidRDefault="00F67A1C" w:rsidP="005A28AD">
      <w:pPr>
        <w:spacing w:after="0" w:line="240" w:lineRule="auto"/>
        <w:jc w:val="both"/>
      </w:pPr>
    </w:p>
    <w:p w14:paraId="407B7FA7" w14:textId="77777777" w:rsidR="009D0CED" w:rsidRDefault="004417BE" w:rsidP="009D0CED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   </w:t>
      </w:r>
    </w:p>
    <w:p w14:paraId="19925674" w14:textId="77777777" w:rsidR="00365B68" w:rsidRDefault="00365B68" w:rsidP="009D0CED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</w:p>
    <w:p w14:paraId="403047FB" w14:textId="77777777" w:rsidR="00513723" w:rsidRDefault="00513723" w:rsidP="009D0CED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</w:p>
    <w:p w14:paraId="5CDCEE87" w14:textId="77777777" w:rsidR="009D0CED" w:rsidRPr="009D0CED" w:rsidRDefault="009D0CED" w:rsidP="009D0CED">
      <w:pPr>
        <w:spacing w:after="0" w:line="240" w:lineRule="auto"/>
        <w:jc w:val="both"/>
        <w:rPr>
          <w:b/>
        </w:rPr>
      </w:pPr>
      <w:r w:rsidRPr="009D0CED">
        <w:rPr>
          <w:b/>
        </w:rPr>
        <w:lastRenderedPageBreak/>
        <w:t>Bilješke uz Obrazac Obveze</w:t>
      </w:r>
    </w:p>
    <w:p w14:paraId="22B7881D" w14:textId="77777777" w:rsidR="009D0CED" w:rsidRDefault="009D0CED" w:rsidP="009D0CED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</w:p>
    <w:p w14:paraId="7C336F17" w14:textId="4AC04676" w:rsidR="002819E1" w:rsidRDefault="009D0CED" w:rsidP="009D0CED">
      <w:pPr>
        <w:pStyle w:val="ListParagraph"/>
        <w:numPr>
          <w:ilvl w:val="0"/>
          <w:numId w:val="8"/>
        </w:num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Šifra </w:t>
      </w:r>
      <w:r w:rsidR="00982207">
        <w:t>V</w:t>
      </w:r>
      <w:r>
        <w:t>00</w:t>
      </w:r>
      <w:r w:rsidR="00982207">
        <w:t>7</w:t>
      </w:r>
      <w:r>
        <w:t xml:space="preserve">    Stanje dospjelih obveza </w:t>
      </w:r>
      <w:r w:rsidR="00DC0EFC">
        <w:t>je</w:t>
      </w:r>
      <w:r>
        <w:t xml:space="preserve"> račun prist</w:t>
      </w:r>
      <w:r w:rsidR="006D530B">
        <w:t>ig</w:t>
      </w:r>
      <w:r w:rsidR="00DC0EFC">
        <w:t>ao</w:t>
      </w:r>
      <w:r w:rsidR="006D530B">
        <w:t xml:space="preserve"> krajem </w:t>
      </w:r>
      <w:r w:rsidR="00DC0EFC">
        <w:t>prosinca</w:t>
      </w:r>
      <w:r w:rsidR="002819E1">
        <w:t xml:space="preserve"> s dospijećem u </w:t>
      </w:r>
    </w:p>
    <w:p w14:paraId="31EA245E" w14:textId="33CE6A7F" w:rsidR="009D0CED" w:rsidRDefault="002819E1" w:rsidP="002819E1">
      <w:pPr>
        <w:pStyle w:val="ListParagraph"/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                prosincu</w:t>
      </w:r>
      <w:r w:rsidR="006D530B">
        <w:t xml:space="preserve"> u iznosu </w:t>
      </w:r>
      <w:r w:rsidR="00DC0EFC">
        <w:t>4</w:t>
      </w:r>
      <w:r w:rsidR="009D0CED">
        <w:t>.</w:t>
      </w:r>
      <w:r w:rsidR="00DC0EFC">
        <w:t>023</w:t>
      </w:r>
      <w:r w:rsidR="00982207">
        <w:t>,</w:t>
      </w:r>
      <w:r w:rsidR="00DC0EFC">
        <w:t>56</w:t>
      </w:r>
      <w:r w:rsidR="00982207">
        <w:t xml:space="preserve"> eura</w:t>
      </w:r>
      <w:r w:rsidR="002F3B62">
        <w:t xml:space="preserve">  </w:t>
      </w:r>
    </w:p>
    <w:p w14:paraId="485B9C1D" w14:textId="550AE753" w:rsidR="00982207" w:rsidRDefault="00BA168A" w:rsidP="009D0CED">
      <w:pPr>
        <w:pStyle w:val="ListParagraph"/>
        <w:numPr>
          <w:ilvl w:val="0"/>
          <w:numId w:val="8"/>
        </w:num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>Šifra ND23</w:t>
      </w:r>
      <w:r w:rsidR="009D0CED">
        <w:t xml:space="preserve">  </w:t>
      </w:r>
      <w:r w:rsidR="00982207">
        <w:t>Stanje nedospjelih obveza za rashode poslovanja su  plaća za prosinac 202</w:t>
      </w:r>
      <w:r w:rsidR="00DC0EFC">
        <w:t>4</w:t>
      </w:r>
      <w:r w:rsidR="00982207">
        <w:t xml:space="preserve">. u iznosu   </w:t>
      </w:r>
    </w:p>
    <w:p w14:paraId="7E81EA82" w14:textId="5670AA2F" w:rsidR="009D0CED" w:rsidRDefault="00982207" w:rsidP="00982207">
      <w:pPr>
        <w:pStyle w:val="ListParagraph"/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  <w:r>
        <w:t xml:space="preserve">                od </w:t>
      </w:r>
      <w:r w:rsidR="00DC0EFC">
        <w:t>12</w:t>
      </w:r>
      <w:r w:rsidRPr="00365C00">
        <w:t>.</w:t>
      </w:r>
      <w:r w:rsidR="00DC0EFC">
        <w:t>272</w:t>
      </w:r>
      <w:r w:rsidR="002819E1">
        <w:t>,</w:t>
      </w:r>
      <w:r w:rsidR="00DC0EFC">
        <w:t>89</w:t>
      </w:r>
      <w:r w:rsidRPr="00301E94">
        <w:t xml:space="preserve"> </w:t>
      </w:r>
      <w:r>
        <w:t>eura, računi za materijalne troškove</w:t>
      </w:r>
      <w:r w:rsidR="002819E1">
        <w:t xml:space="preserve"> </w:t>
      </w:r>
      <w:r w:rsidR="00DC0EFC">
        <w:t>5.044</w:t>
      </w:r>
      <w:r w:rsidR="002819E1">
        <w:t>,</w:t>
      </w:r>
      <w:r w:rsidR="00DC0EFC">
        <w:t>44</w:t>
      </w:r>
      <w:r w:rsidR="002819E1">
        <w:t xml:space="preserve"> eura</w:t>
      </w:r>
      <w:r w:rsidRPr="0022647A">
        <w:t xml:space="preserve"> eura.</w:t>
      </w:r>
    </w:p>
    <w:p w14:paraId="590E7E8D" w14:textId="77777777" w:rsidR="009D0CED" w:rsidRDefault="009D0CED" w:rsidP="009D0CED">
      <w:pPr>
        <w:tabs>
          <w:tab w:val="left" w:pos="851"/>
          <w:tab w:val="left" w:pos="993"/>
          <w:tab w:val="left" w:pos="1418"/>
          <w:tab w:val="left" w:pos="1701"/>
        </w:tabs>
        <w:spacing w:after="0"/>
        <w:jc w:val="both"/>
      </w:pPr>
    </w:p>
    <w:p w14:paraId="1C19D4D8" w14:textId="77777777" w:rsidR="00A47CC4" w:rsidRDefault="00A47CC4" w:rsidP="00DC0EFC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07A6EDCB" w14:textId="77777777" w:rsidR="00DC0EFC" w:rsidRPr="00DC0EFC" w:rsidRDefault="00DC0EFC" w:rsidP="00DC0EFC">
      <w:pPr>
        <w:tabs>
          <w:tab w:val="left" w:pos="709"/>
        </w:tabs>
        <w:spacing w:after="0"/>
        <w:jc w:val="both"/>
        <w:rPr>
          <w:color w:val="FFFFFF" w:themeColor="background1"/>
        </w:rPr>
      </w:pPr>
    </w:p>
    <w:p w14:paraId="26073258" w14:textId="77777777" w:rsidR="004417BE" w:rsidRPr="008E6B2E" w:rsidRDefault="004417BE" w:rsidP="00BC0B7A">
      <w:pPr>
        <w:pStyle w:val="ListParagraph"/>
        <w:numPr>
          <w:ilvl w:val="0"/>
          <w:numId w:val="1"/>
        </w:numPr>
        <w:tabs>
          <w:tab w:val="left" w:pos="709"/>
        </w:tabs>
        <w:spacing w:after="0"/>
        <w:jc w:val="both"/>
        <w:rPr>
          <w:color w:val="FFFFFF" w:themeColor="background1"/>
        </w:rPr>
      </w:pPr>
      <w:r w:rsidRPr="008E6B2E">
        <w:rPr>
          <w:color w:val="FFFFFF" w:themeColor="background1"/>
        </w:rPr>
        <w:t xml:space="preserve">AOP 052    </w:t>
      </w:r>
    </w:p>
    <w:p w14:paraId="48653671" w14:textId="46310EE4" w:rsidR="004417BE" w:rsidRDefault="00277766" w:rsidP="004417BE">
      <w:pPr>
        <w:spacing w:after="0" w:line="240" w:lineRule="auto"/>
        <w:jc w:val="both"/>
      </w:pPr>
      <w:r>
        <w:t xml:space="preserve">Ilok, </w:t>
      </w:r>
      <w:r w:rsidR="00513723">
        <w:t>31</w:t>
      </w:r>
      <w:r w:rsidR="00075AD6">
        <w:t>.</w:t>
      </w:r>
      <w:r w:rsidR="004417BE">
        <w:t xml:space="preserve"> </w:t>
      </w:r>
      <w:r w:rsidR="00DC0EFC">
        <w:t>siječnja</w:t>
      </w:r>
      <w:r w:rsidR="00657C8F">
        <w:t xml:space="preserve"> 20</w:t>
      </w:r>
      <w:r w:rsidR="007214CE">
        <w:t>2</w:t>
      </w:r>
      <w:r w:rsidR="00DC0EFC">
        <w:t>5</w:t>
      </w:r>
      <w:r w:rsidR="004417BE">
        <w:t xml:space="preserve">. godine                            </w:t>
      </w:r>
      <w:r w:rsidR="00DC0EFC">
        <w:t xml:space="preserve">     </w:t>
      </w:r>
      <w:r w:rsidR="00AA5E58">
        <w:t xml:space="preserve"> </w:t>
      </w:r>
      <w:r w:rsidR="00DC0EFC">
        <w:t xml:space="preserve">                      </w:t>
      </w:r>
      <w:r w:rsidR="004417BE">
        <w:t xml:space="preserve">           </w:t>
      </w:r>
      <w:r w:rsidR="00A05F95">
        <w:t xml:space="preserve">   </w:t>
      </w:r>
      <w:r w:rsidR="004417BE">
        <w:t xml:space="preserve">    Zakonski predstavni</w:t>
      </w:r>
      <w:r w:rsidR="00DC0EFC">
        <w:t>k</w:t>
      </w:r>
    </w:p>
    <w:p w14:paraId="6DE6762C" w14:textId="77777777" w:rsidR="004417BE" w:rsidRPr="009E3BB8" w:rsidRDefault="004417BE" w:rsidP="004417BE">
      <w:pPr>
        <w:spacing w:after="0" w:line="240" w:lineRule="auto"/>
        <w:jc w:val="both"/>
        <w:rPr>
          <w:sz w:val="4"/>
          <w:szCs w:val="4"/>
        </w:rPr>
      </w:pPr>
    </w:p>
    <w:p w14:paraId="1AD10729" w14:textId="2E1AEE5C" w:rsidR="004417BE" w:rsidRDefault="00427051" w:rsidP="004417BE">
      <w:pPr>
        <w:spacing w:after="0" w:line="240" w:lineRule="auto"/>
        <w:jc w:val="both"/>
      </w:pPr>
      <w:r w:rsidRPr="006D530B">
        <w:rPr>
          <w:color w:val="FFFFFF" w:themeColor="background1"/>
        </w:rPr>
        <w:t>Telefon: 032 592-</w:t>
      </w:r>
      <w:r w:rsidRPr="00DC0EFC">
        <w:rPr>
          <w:color w:val="FFFFFF" w:themeColor="background1"/>
        </w:rPr>
        <w:t>958</w:t>
      </w:r>
      <w:r w:rsidR="007E4986" w:rsidRPr="00DC0EFC">
        <w:rPr>
          <w:color w:val="FFFFFF" w:themeColor="background1"/>
        </w:rPr>
        <w:t xml:space="preserve"> </w:t>
      </w:r>
      <w:r w:rsidR="007E4986" w:rsidRPr="00DC0EFC">
        <w:t xml:space="preserve">                                                                                   ravnateljica </w:t>
      </w:r>
      <w:r w:rsidR="006D530B" w:rsidRPr="00DC0EFC">
        <w:t>Ma</w:t>
      </w:r>
      <w:r w:rsidR="00513723" w:rsidRPr="00DC0EFC">
        <w:t>rijana Jukić</w:t>
      </w:r>
      <w:r w:rsidR="007E4986" w:rsidRPr="00DC0EFC">
        <w:t xml:space="preserve">                                                                                                                                             </w:t>
      </w:r>
    </w:p>
    <w:sectPr w:rsidR="004417BE" w:rsidSect="00DC0EFC">
      <w:pgSz w:w="11906" w:h="16838"/>
      <w:pgMar w:top="1276" w:right="991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D10"/>
    <w:multiLevelType w:val="hybridMultilevel"/>
    <w:tmpl w:val="D12E8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55872"/>
    <w:multiLevelType w:val="hybridMultilevel"/>
    <w:tmpl w:val="D12E8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D7A26"/>
    <w:multiLevelType w:val="hybridMultilevel"/>
    <w:tmpl w:val="9984F67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5477355"/>
    <w:multiLevelType w:val="hybridMultilevel"/>
    <w:tmpl w:val="AD4E1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902A9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A38BB"/>
    <w:multiLevelType w:val="hybridMultilevel"/>
    <w:tmpl w:val="D12E82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C7ED2"/>
    <w:multiLevelType w:val="hybridMultilevel"/>
    <w:tmpl w:val="24E251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4E3926"/>
    <w:multiLevelType w:val="hybridMultilevel"/>
    <w:tmpl w:val="AD4E1A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778AE"/>
    <w:multiLevelType w:val="hybridMultilevel"/>
    <w:tmpl w:val="24E25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467685">
    <w:abstractNumId w:val="4"/>
  </w:num>
  <w:num w:numId="2" w16cid:durableId="1054692823">
    <w:abstractNumId w:val="7"/>
  </w:num>
  <w:num w:numId="3" w16cid:durableId="2026662874">
    <w:abstractNumId w:val="2"/>
  </w:num>
  <w:num w:numId="4" w16cid:durableId="1765343390">
    <w:abstractNumId w:val="3"/>
  </w:num>
  <w:num w:numId="5" w16cid:durableId="1008874162">
    <w:abstractNumId w:val="5"/>
  </w:num>
  <w:num w:numId="6" w16cid:durableId="1208957546">
    <w:abstractNumId w:val="0"/>
  </w:num>
  <w:num w:numId="7" w16cid:durableId="421877913">
    <w:abstractNumId w:val="1"/>
  </w:num>
  <w:num w:numId="8" w16cid:durableId="139200596">
    <w:abstractNumId w:val="8"/>
  </w:num>
  <w:num w:numId="9" w16cid:durableId="17479924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BE"/>
    <w:rsid w:val="00000043"/>
    <w:rsid w:val="0000752E"/>
    <w:rsid w:val="000112B0"/>
    <w:rsid w:val="00012048"/>
    <w:rsid w:val="00016E48"/>
    <w:rsid w:val="00023E02"/>
    <w:rsid w:val="00026EAE"/>
    <w:rsid w:val="000409EF"/>
    <w:rsid w:val="00044087"/>
    <w:rsid w:val="0007016E"/>
    <w:rsid w:val="000749BF"/>
    <w:rsid w:val="00074F4B"/>
    <w:rsid w:val="00075AD6"/>
    <w:rsid w:val="00076F9A"/>
    <w:rsid w:val="00083F79"/>
    <w:rsid w:val="000A5853"/>
    <w:rsid w:val="000A595D"/>
    <w:rsid w:val="000B5DC4"/>
    <w:rsid w:val="000C63AE"/>
    <w:rsid w:val="000D429A"/>
    <w:rsid w:val="000D79BE"/>
    <w:rsid w:val="000F3443"/>
    <w:rsid w:val="000F3E2B"/>
    <w:rsid w:val="000F6681"/>
    <w:rsid w:val="00112294"/>
    <w:rsid w:val="00113D45"/>
    <w:rsid w:val="001153BC"/>
    <w:rsid w:val="00115644"/>
    <w:rsid w:val="00115937"/>
    <w:rsid w:val="001206C2"/>
    <w:rsid w:val="001356AE"/>
    <w:rsid w:val="0014429F"/>
    <w:rsid w:val="00160C51"/>
    <w:rsid w:val="0016340A"/>
    <w:rsid w:val="00163478"/>
    <w:rsid w:val="001A3E90"/>
    <w:rsid w:val="001C7EAC"/>
    <w:rsid w:val="001D280D"/>
    <w:rsid w:val="001F24EF"/>
    <w:rsid w:val="001F4045"/>
    <w:rsid w:val="0020227E"/>
    <w:rsid w:val="00212457"/>
    <w:rsid w:val="00216A4E"/>
    <w:rsid w:val="002204D4"/>
    <w:rsid w:val="00222438"/>
    <w:rsid w:val="0023238C"/>
    <w:rsid w:val="00240223"/>
    <w:rsid w:val="0025348A"/>
    <w:rsid w:val="00261DA5"/>
    <w:rsid w:val="00263087"/>
    <w:rsid w:val="002746DB"/>
    <w:rsid w:val="00277766"/>
    <w:rsid w:val="00277ECC"/>
    <w:rsid w:val="002819CD"/>
    <w:rsid w:val="002819E1"/>
    <w:rsid w:val="002851C2"/>
    <w:rsid w:val="002858EA"/>
    <w:rsid w:val="0029121D"/>
    <w:rsid w:val="00291613"/>
    <w:rsid w:val="00292727"/>
    <w:rsid w:val="00293E0E"/>
    <w:rsid w:val="002A0897"/>
    <w:rsid w:val="002B5D17"/>
    <w:rsid w:val="002B6ABA"/>
    <w:rsid w:val="002B6F08"/>
    <w:rsid w:val="002C54D8"/>
    <w:rsid w:val="002C704E"/>
    <w:rsid w:val="002D0AE5"/>
    <w:rsid w:val="002D13D0"/>
    <w:rsid w:val="002F25F2"/>
    <w:rsid w:val="002F3B62"/>
    <w:rsid w:val="00301E94"/>
    <w:rsid w:val="00311A5C"/>
    <w:rsid w:val="003335BE"/>
    <w:rsid w:val="00335598"/>
    <w:rsid w:val="00337D2D"/>
    <w:rsid w:val="0034535F"/>
    <w:rsid w:val="003478C1"/>
    <w:rsid w:val="00365B68"/>
    <w:rsid w:val="003839DF"/>
    <w:rsid w:val="003966F1"/>
    <w:rsid w:val="003B7198"/>
    <w:rsid w:val="003B7DA9"/>
    <w:rsid w:val="003C3298"/>
    <w:rsid w:val="003D47EE"/>
    <w:rsid w:val="003F1055"/>
    <w:rsid w:val="003F28D2"/>
    <w:rsid w:val="00403403"/>
    <w:rsid w:val="00427051"/>
    <w:rsid w:val="00440F69"/>
    <w:rsid w:val="004417BE"/>
    <w:rsid w:val="00446384"/>
    <w:rsid w:val="00450CB0"/>
    <w:rsid w:val="004562D3"/>
    <w:rsid w:val="00457118"/>
    <w:rsid w:val="004605E3"/>
    <w:rsid w:val="004725AC"/>
    <w:rsid w:val="00472E36"/>
    <w:rsid w:val="004A28EE"/>
    <w:rsid w:val="004A4B13"/>
    <w:rsid w:val="004B192C"/>
    <w:rsid w:val="00505374"/>
    <w:rsid w:val="00511224"/>
    <w:rsid w:val="00513723"/>
    <w:rsid w:val="0051699E"/>
    <w:rsid w:val="00523246"/>
    <w:rsid w:val="0053065B"/>
    <w:rsid w:val="00544175"/>
    <w:rsid w:val="00551A63"/>
    <w:rsid w:val="005639D2"/>
    <w:rsid w:val="005641A8"/>
    <w:rsid w:val="0056579C"/>
    <w:rsid w:val="00597BF3"/>
    <w:rsid w:val="005A28AD"/>
    <w:rsid w:val="005B351F"/>
    <w:rsid w:val="005B7D14"/>
    <w:rsid w:val="005B7FC3"/>
    <w:rsid w:val="005E39E2"/>
    <w:rsid w:val="00606CD3"/>
    <w:rsid w:val="006114D5"/>
    <w:rsid w:val="00613FE7"/>
    <w:rsid w:val="00624924"/>
    <w:rsid w:val="00633C84"/>
    <w:rsid w:val="00640A9B"/>
    <w:rsid w:val="00640F2C"/>
    <w:rsid w:val="00644DB6"/>
    <w:rsid w:val="006450D6"/>
    <w:rsid w:val="00653B03"/>
    <w:rsid w:val="00657125"/>
    <w:rsid w:val="00657C8F"/>
    <w:rsid w:val="00665065"/>
    <w:rsid w:val="00671BBC"/>
    <w:rsid w:val="00673442"/>
    <w:rsid w:val="006A0BEA"/>
    <w:rsid w:val="006D530B"/>
    <w:rsid w:val="006E420C"/>
    <w:rsid w:val="006E7E72"/>
    <w:rsid w:val="006F7AEC"/>
    <w:rsid w:val="00710DBB"/>
    <w:rsid w:val="007214CE"/>
    <w:rsid w:val="00735FB3"/>
    <w:rsid w:val="00737397"/>
    <w:rsid w:val="00750BEE"/>
    <w:rsid w:val="00764239"/>
    <w:rsid w:val="00765F8D"/>
    <w:rsid w:val="007823B0"/>
    <w:rsid w:val="00785B51"/>
    <w:rsid w:val="007868FB"/>
    <w:rsid w:val="007914ED"/>
    <w:rsid w:val="00792BB8"/>
    <w:rsid w:val="007932BA"/>
    <w:rsid w:val="007A5B0C"/>
    <w:rsid w:val="007C1F3A"/>
    <w:rsid w:val="007C2CD7"/>
    <w:rsid w:val="007D3611"/>
    <w:rsid w:val="007D41FF"/>
    <w:rsid w:val="007E45ED"/>
    <w:rsid w:val="007E4986"/>
    <w:rsid w:val="007F2521"/>
    <w:rsid w:val="0080252C"/>
    <w:rsid w:val="00816DC8"/>
    <w:rsid w:val="00833C88"/>
    <w:rsid w:val="00840D83"/>
    <w:rsid w:val="00853CED"/>
    <w:rsid w:val="008657D3"/>
    <w:rsid w:val="0087718B"/>
    <w:rsid w:val="00885C4C"/>
    <w:rsid w:val="00892C85"/>
    <w:rsid w:val="008B09BA"/>
    <w:rsid w:val="008C40F9"/>
    <w:rsid w:val="008D31D9"/>
    <w:rsid w:val="0090591A"/>
    <w:rsid w:val="009103D6"/>
    <w:rsid w:val="00925076"/>
    <w:rsid w:val="00942059"/>
    <w:rsid w:val="00942CE1"/>
    <w:rsid w:val="00954A34"/>
    <w:rsid w:val="009563A6"/>
    <w:rsid w:val="009641A4"/>
    <w:rsid w:val="00973221"/>
    <w:rsid w:val="0097756C"/>
    <w:rsid w:val="00982207"/>
    <w:rsid w:val="0098405B"/>
    <w:rsid w:val="00984193"/>
    <w:rsid w:val="009924EB"/>
    <w:rsid w:val="009951FA"/>
    <w:rsid w:val="009A392A"/>
    <w:rsid w:val="009B1A4C"/>
    <w:rsid w:val="009B21F4"/>
    <w:rsid w:val="009B5AFE"/>
    <w:rsid w:val="009C3BC2"/>
    <w:rsid w:val="009D0CED"/>
    <w:rsid w:val="009E6712"/>
    <w:rsid w:val="009E7E53"/>
    <w:rsid w:val="009F5A64"/>
    <w:rsid w:val="009F7352"/>
    <w:rsid w:val="00A05F95"/>
    <w:rsid w:val="00A1392A"/>
    <w:rsid w:val="00A15928"/>
    <w:rsid w:val="00A17502"/>
    <w:rsid w:val="00A27F88"/>
    <w:rsid w:val="00A47CC4"/>
    <w:rsid w:val="00A56170"/>
    <w:rsid w:val="00A60106"/>
    <w:rsid w:val="00A85E4A"/>
    <w:rsid w:val="00A9320C"/>
    <w:rsid w:val="00AA14EA"/>
    <w:rsid w:val="00AA4C76"/>
    <w:rsid w:val="00AA5E58"/>
    <w:rsid w:val="00AA684B"/>
    <w:rsid w:val="00AA7097"/>
    <w:rsid w:val="00AB43C1"/>
    <w:rsid w:val="00AB6FE0"/>
    <w:rsid w:val="00AE153B"/>
    <w:rsid w:val="00AF198F"/>
    <w:rsid w:val="00AF62E2"/>
    <w:rsid w:val="00B03BED"/>
    <w:rsid w:val="00B37878"/>
    <w:rsid w:val="00B40F21"/>
    <w:rsid w:val="00B46738"/>
    <w:rsid w:val="00B66F80"/>
    <w:rsid w:val="00B777AD"/>
    <w:rsid w:val="00B84495"/>
    <w:rsid w:val="00B85109"/>
    <w:rsid w:val="00B867F6"/>
    <w:rsid w:val="00B86863"/>
    <w:rsid w:val="00BA168A"/>
    <w:rsid w:val="00BA2151"/>
    <w:rsid w:val="00BB3617"/>
    <w:rsid w:val="00BB3E88"/>
    <w:rsid w:val="00BB4E58"/>
    <w:rsid w:val="00BB55C6"/>
    <w:rsid w:val="00BC0B7A"/>
    <w:rsid w:val="00BD0A72"/>
    <w:rsid w:val="00BE2BF1"/>
    <w:rsid w:val="00BF49D3"/>
    <w:rsid w:val="00C00A44"/>
    <w:rsid w:val="00C253C1"/>
    <w:rsid w:val="00C34CAB"/>
    <w:rsid w:val="00C42326"/>
    <w:rsid w:val="00C4520D"/>
    <w:rsid w:val="00C74AD6"/>
    <w:rsid w:val="00C80672"/>
    <w:rsid w:val="00C8336B"/>
    <w:rsid w:val="00C95BE1"/>
    <w:rsid w:val="00C95F44"/>
    <w:rsid w:val="00C97B43"/>
    <w:rsid w:val="00CB54CE"/>
    <w:rsid w:val="00CC5E4A"/>
    <w:rsid w:val="00CD0A5B"/>
    <w:rsid w:val="00CD2758"/>
    <w:rsid w:val="00CE0BFF"/>
    <w:rsid w:val="00CE212F"/>
    <w:rsid w:val="00CE7CA0"/>
    <w:rsid w:val="00CF19CB"/>
    <w:rsid w:val="00CF2C08"/>
    <w:rsid w:val="00CF5698"/>
    <w:rsid w:val="00D1363B"/>
    <w:rsid w:val="00D21BBF"/>
    <w:rsid w:val="00D4123F"/>
    <w:rsid w:val="00D468D2"/>
    <w:rsid w:val="00D507DA"/>
    <w:rsid w:val="00D63D92"/>
    <w:rsid w:val="00D6643D"/>
    <w:rsid w:val="00DA14F5"/>
    <w:rsid w:val="00DB0835"/>
    <w:rsid w:val="00DB286B"/>
    <w:rsid w:val="00DB389A"/>
    <w:rsid w:val="00DC0EFC"/>
    <w:rsid w:val="00DC1A4A"/>
    <w:rsid w:val="00DD0667"/>
    <w:rsid w:val="00DD4C92"/>
    <w:rsid w:val="00E00151"/>
    <w:rsid w:val="00E04D37"/>
    <w:rsid w:val="00E10B78"/>
    <w:rsid w:val="00E130BF"/>
    <w:rsid w:val="00E239D0"/>
    <w:rsid w:val="00E270D0"/>
    <w:rsid w:val="00E5133E"/>
    <w:rsid w:val="00E603F9"/>
    <w:rsid w:val="00E63F03"/>
    <w:rsid w:val="00E66A1A"/>
    <w:rsid w:val="00E70C60"/>
    <w:rsid w:val="00E92EE7"/>
    <w:rsid w:val="00EA2399"/>
    <w:rsid w:val="00EC0AD0"/>
    <w:rsid w:val="00EC5A2D"/>
    <w:rsid w:val="00ED2E38"/>
    <w:rsid w:val="00EE7C0B"/>
    <w:rsid w:val="00F03627"/>
    <w:rsid w:val="00F05D40"/>
    <w:rsid w:val="00F11DC3"/>
    <w:rsid w:val="00F16924"/>
    <w:rsid w:val="00F169CF"/>
    <w:rsid w:val="00F27463"/>
    <w:rsid w:val="00F3708A"/>
    <w:rsid w:val="00F447A8"/>
    <w:rsid w:val="00F46202"/>
    <w:rsid w:val="00F60AFA"/>
    <w:rsid w:val="00F63C2F"/>
    <w:rsid w:val="00F6696F"/>
    <w:rsid w:val="00F66BE4"/>
    <w:rsid w:val="00F67A1C"/>
    <w:rsid w:val="00F751BE"/>
    <w:rsid w:val="00F83825"/>
    <w:rsid w:val="00F92E50"/>
    <w:rsid w:val="00F949D5"/>
    <w:rsid w:val="00F96D9A"/>
    <w:rsid w:val="00FC6AC5"/>
    <w:rsid w:val="00FD0571"/>
    <w:rsid w:val="00FE53C9"/>
    <w:rsid w:val="00FF1771"/>
    <w:rsid w:val="00FF3338"/>
    <w:rsid w:val="00FF62A4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22C2"/>
  <w15:docId w15:val="{97E865E3-5F75-4529-8CF4-422F2668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7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5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3D6CA0-FAAB-4226-8797-B3689FE1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832</Words>
  <Characters>4745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Anka Remenar</cp:lastModifiedBy>
  <cp:revision>3</cp:revision>
  <cp:lastPrinted>2022-07-08T15:04:00Z</cp:lastPrinted>
  <dcterms:created xsi:type="dcterms:W3CDTF">2025-01-31T16:57:00Z</dcterms:created>
  <dcterms:modified xsi:type="dcterms:W3CDTF">2025-01-31T17:09:00Z</dcterms:modified>
</cp:coreProperties>
</file>